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532E" w14:textId="009F0301" w:rsidR="000D46A5" w:rsidRPr="009C1149" w:rsidRDefault="006E21C8" w:rsidP="000D46A5">
      <w:pPr>
        <w:rPr>
          <w:rFonts w:ascii="Arial" w:hAnsi="Arial" w:cs="Arial"/>
          <w:b/>
          <w:bCs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47EA117" wp14:editId="53A89E35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256863" cy="777240"/>
            <wp:effectExtent l="0" t="0" r="635" b="3810"/>
            <wp:wrapNone/>
            <wp:docPr id="11922612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587" cy="78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4CB73" w14:textId="0C76CB6F" w:rsidR="00A856CE" w:rsidRPr="00DF2B19" w:rsidRDefault="00E533EE" w:rsidP="004A2802">
      <w:pPr>
        <w:spacing w:after="0"/>
        <w:jc w:val="right"/>
        <w:rPr>
          <w:rFonts w:ascii="Arial" w:hAnsi="Arial" w:cs="Arial"/>
          <w:b/>
          <w:bCs/>
          <w:sz w:val="40"/>
          <w:szCs w:val="40"/>
        </w:rPr>
      </w:pPr>
      <w:r w:rsidRPr="00DF2B19">
        <w:rPr>
          <w:rFonts w:ascii="Arial" w:hAnsi="Arial" w:cs="Arial"/>
          <w:b/>
          <w:bCs/>
          <w:sz w:val="40"/>
          <w:szCs w:val="40"/>
        </w:rPr>
        <w:t>Employment Opportunity</w:t>
      </w:r>
    </w:p>
    <w:p w14:paraId="18C8D79A" w14:textId="2B81D60F" w:rsidR="000D46A5" w:rsidRPr="00C30D33" w:rsidRDefault="00C552F7" w:rsidP="004A2802">
      <w:pPr>
        <w:spacing w:after="0"/>
        <w:jc w:val="right"/>
        <w:rPr>
          <w:rFonts w:ascii="Arial" w:hAnsi="Arial" w:cs="Arial"/>
          <w:b/>
          <w:bCs/>
          <w:sz w:val="36"/>
          <w:szCs w:val="36"/>
        </w:rPr>
      </w:pPr>
      <w:bookmarkStart w:id="0" w:name="_Hlk109199000"/>
      <w:r w:rsidRPr="00DF2B19">
        <w:rPr>
          <w:rFonts w:ascii="Arial" w:hAnsi="Arial" w:cs="Arial"/>
          <w:b/>
          <w:bCs/>
          <w:sz w:val="40"/>
          <w:szCs w:val="40"/>
          <w:lang w:val="en-US"/>
        </w:rPr>
        <w:t>Town Clerk</w:t>
      </w:r>
    </w:p>
    <w:bookmarkEnd w:id="0"/>
    <w:p w14:paraId="3C4447B3" w14:textId="227F7E76" w:rsidR="00171E1D" w:rsidRPr="009962EB" w:rsidRDefault="00171E1D" w:rsidP="00A856CE">
      <w:pPr>
        <w:jc w:val="both"/>
        <w:rPr>
          <w:rFonts w:ascii="Arial" w:hAnsi="Arial" w:cs="Arial"/>
          <w:sz w:val="20"/>
          <w:szCs w:val="20"/>
        </w:rPr>
      </w:pPr>
    </w:p>
    <w:p w14:paraId="70E22262" w14:textId="77777777" w:rsidR="004A2802" w:rsidRPr="009962EB" w:rsidRDefault="0023575E" w:rsidP="004A2802">
      <w:pPr>
        <w:jc w:val="both"/>
        <w:rPr>
          <w:rFonts w:ascii="Arial" w:hAnsi="Arial" w:cs="Arial"/>
          <w:sz w:val="20"/>
          <w:szCs w:val="20"/>
        </w:rPr>
      </w:pPr>
      <w:r w:rsidRPr="009962EB">
        <w:rPr>
          <w:rFonts w:ascii="Arial" w:hAnsi="Arial" w:cs="Arial"/>
          <w:sz w:val="20"/>
          <w:szCs w:val="20"/>
        </w:rPr>
        <w:t xml:space="preserve">On behalf of our client, </w:t>
      </w:r>
      <w:r w:rsidR="00C552F7" w:rsidRPr="002F535D">
        <w:rPr>
          <w:rFonts w:ascii="Arial" w:hAnsi="Arial" w:cs="Arial"/>
          <w:b/>
          <w:bCs/>
          <w:sz w:val="20"/>
          <w:szCs w:val="20"/>
        </w:rPr>
        <w:t>Vuvulane Town Board</w:t>
      </w:r>
      <w:r w:rsidR="00C30D33" w:rsidRPr="009962EB">
        <w:rPr>
          <w:rFonts w:ascii="Arial" w:hAnsi="Arial" w:cs="Arial"/>
          <w:sz w:val="20"/>
          <w:szCs w:val="20"/>
        </w:rPr>
        <w:t>,</w:t>
      </w:r>
      <w:r w:rsidRPr="009962EB">
        <w:rPr>
          <w:rFonts w:ascii="Arial" w:hAnsi="Arial" w:cs="Arial"/>
          <w:sz w:val="20"/>
          <w:szCs w:val="20"/>
        </w:rPr>
        <w:t xml:space="preserve"> </w:t>
      </w:r>
      <w:r w:rsidR="00C30D33" w:rsidRPr="009962EB">
        <w:rPr>
          <w:rFonts w:ascii="Arial" w:hAnsi="Arial" w:cs="Arial"/>
          <w:sz w:val="20"/>
          <w:szCs w:val="20"/>
        </w:rPr>
        <w:t xml:space="preserve">we invite applications from suitably qualified and experienced candidates to apply for the position of </w:t>
      </w:r>
      <w:r w:rsidR="00C30D33" w:rsidRPr="002F535D">
        <w:rPr>
          <w:rFonts w:ascii="Arial" w:hAnsi="Arial" w:cs="Arial"/>
          <w:b/>
          <w:bCs/>
          <w:sz w:val="20"/>
          <w:szCs w:val="20"/>
        </w:rPr>
        <w:t>Town Clerk</w:t>
      </w:r>
      <w:r w:rsidR="00C30D33" w:rsidRPr="009962EB">
        <w:rPr>
          <w:rFonts w:ascii="Arial" w:hAnsi="Arial" w:cs="Arial"/>
          <w:sz w:val="20"/>
          <w:szCs w:val="20"/>
        </w:rPr>
        <w:t>.</w:t>
      </w:r>
    </w:p>
    <w:p w14:paraId="47817B77" w14:textId="28C7B2DA" w:rsidR="00C82723" w:rsidRPr="009962EB" w:rsidRDefault="002F535D" w:rsidP="004A2802">
      <w:pPr>
        <w:jc w:val="both"/>
        <w:rPr>
          <w:rFonts w:ascii="Arial" w:hAnsi="Arial" w:cs="Arial"/>
          <w:sz w:val="20"/>
          <w:szCs w:val="20"/>
        </w:rPr>
      </w:pPr>
      <w:r w:rsidRPr="002F535D">
        <w:rPr>
          <w:rFonts w:ascii="Arial" w:hAnsi="Arial" w:cs="Arial"/>
          <w:sz w:val="20"/>
          <w:szCs w:val="20"/>
        </w:rPr>
        <w:t xml:space="preserve">This pivotal leadership role requires the ability to build strong relationships between management and stakeholders. </w:t>
      </w:r>
      <w:r>
        <w:rPr>
          <w:rFonts w:ascii="Arial" w:hAnsi="Arial" w:cs="Arial"/>
          <w:sz w:val="20"/>
          <w:szCs w:val="20"/>
        </w:rPr>
        <w:t xml:space="preserve">The Town Clerk </w:t>
      </w:r>
      <w:r w:rsidRPr="009962EB">
        <w:rPr>
          <w:rFonts w:ascii="Arial" w:hAnsi="Arial" w:cs="Arial"/>
          <w:sz w:val="20"/>
          <w:szCs w:val="20"/>
        </w:rPr>
        <w:t>is</w:t>
      </w:r>
      <w:r w:rsidR="009C1149" w:rsidRPr="009962EB">
        <w:rPr>
          <w:rFonts w:ascii="Arial" w:hAnsi="Arial" w:cs="Arial"/>
          <w:sz w:val="20"/>
          <w:szCs w:val="20"/>
        </w:rPr>
        <w:t xml:space="preserve"> </w:t>
      </w:r>
      <w:r w:rsidR="00E26A10" w:rsidRPr="009962EB">
        <w:rPr>
          <w:rFonts w:ascii="Arial" w:hAnsi="Arial" w:cs="Arial"/>
          <w:sz w:val="20"/>
          <w:szCs w:val="20"/>
        </w:rPr>
        <w:t xml:space="preserve">responsible for the strategic leadership </w:t>
      </w:r>
      <w:r w:rsidR="0023575E" w:rsidRPr="009962EB">
        <w:rPr>
          <w:rFonts w:ascii="Arial" w:hAnsi="Arial" w:cs="Arial"/>
          <w:sz w:val="20"/>
          <w:szCs w:val="20"/>
        </w:rPr>
        <w:t>and smooth administration of the entire organisation, planning, delegation, implementation of organisational strategy and managing the performance of Executive Management within the Board</w:t>
      </w:r>
      <w:r w:rsidR="00E26A10" w:rsidRPr="009962EB">
        <w:rPr>
          <w:rFonts w:ascii="Arial" w:hAnsi="Arial" w:cs="Arial"/>
          <w:sz w:val="20"/>
          <w:szCs w:val="20"/>
        </w:rPr>
        <w:t>.</w:t>
      </w:r>
    </w:p>
    <w:p w14:paraId="334C1027" w14:textId="24D2DF40" w:rsidR="00C97603" w:rsidRPr="009962EB" w:rsidRDefault="004A2802" w:rsidP="004A2802">
      <w:pPr>
        <w:spacing w:after="0"/>
        <w:jc w:val="both"/>
        <w:rPr>
          <w:rStyle w:val="Strong"/>
          <w:rFonts w:ascii="Arial" w:hAnsi="Arial" w:cs="Arial"/>
          <w:sz w:val="20"/>
          <w:szCs w:val="20"/>
        </w:rPr>
      </w:pPr>
      <w:r w:rsidRPr="009962EB">
        <w:rPr>
          <w:rStyle w:val="Strong"/>
          <w:rFonts w:ascii="Arial" w:hAnsi="Arial" w:cs="Arial"/>
          <w:sz w:val="20"/>
          <w:szCs w:val="20"/>
        </w:rPr>
        <w:t xml:space="preserve">Key </w:t>
      </w:r>
      <w:r w:rsidR="006E21C8" w:rsidRPr="009962EB">
        <w:rPr>
          <w:rStyle w:val="Strong"/>
          <w:rFonts w:ascii="Arial" w:hAnsi="Arial" w:cs="Arial"/>
          <w:sz w:val="20"/>
          <w:szCs w:val="20"/>
        </w:rPr>
        <w:t>Responsibilities</w:t>
      </w:r>
    </w:p>
    <w:p w14:paraId="3F17B4B4" w14:textId="65C3CD1C" w:rsidR="004A2802" w:rsidRPr="009962EB" w:rsidRDefault="004A2802" w:rsidP="009962EB">
      <w:pPr>
        <w:pStyle w:val="ListParagraph"/>
        <w:numPr>
          <w:ilvl w:val="0"/>
          <w:numId w:val="10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9962EB">
        <w:rPr>
          <w:rFonts w:ascii="Arial" w:eastAsia="Calibri" w:hAnsi="Arial" w:cs="Arial"/>
          <w:sz w:val="20"/>
          <w:szCs w:val="20"/>
        </w:rPr>
        <w:t xml:space="preserve">Lead the development and implementation of the overall </w:t>
      </w:r>
      <w:r w:rsidR="0026575C" w:rsidRPr="009962EB">
        <w:rPr>
          <w:rFonts w:ascii="Arial" w:eastAsia="Calibri" w:hAnsi="Arial" w:cs="Arial"/>
          <w:sz w:val="20"/>
          <w:szCs w:val="20"/>
        </w:rPr>
        <w:t>Town Board’s</w:t>
      </w:r>
      <w:r w:rsidRPr="009962EB">
        <w:rPr>
          <w:rFonts w:ascii="Arial" w:eastAsia="Calibri" w:hAnsi="Arial" w:cs="Arial"/>
          <w:sz w:val="20"/>
          <w:szCs w:val="20"/>
        </w:rPr>
        <w:t xml:space="preserve"> </w:t>
      </w:r>
      <w:r w:rsidR="002F535D">
        <w:rPr>
          <w:rFonts w:ascii="Arial" w:eastAsia="Calibri" w:hAnsi="Arial" w:cs="Arial"/>
          <w:sz w:val="20"/>
          <w:szCs w:val="20"/>
        </w:rPr>
        <w:t xml:space="preserve">overall </w:t>
      </w:r>
      <w:r w:rsidRPr="009962EB">
        <w:rPr>
          <w:rFonts w:ascii="Arial" w:eastAsia="Calibri" w:hAnsi="Arial" w:cs="Arial"/>
          <w:sz w:val="20"/>
          <w:szCs w:val="20"/>
        </w:rPr>
        <w:t>strategy</w:t>
      </w:r>
      <w:r w:rsidR="00A65615" w:rsidRPr="009962EB">
        <w:rPr>
          <w:rFonts w:ascii="Arial" w:eastAsia="Calibri" w:hAnsi="Arial" w:cs="Arial"/>
          <w:sz w:val="20"/>
          <w:szCs w:val="20"/>
        </w:rPr>
        <w:t>.</w:t>
      </w:r>
    </w:p>
    <w:p w14:paraId="3D868859" w14:textId="292496FD" w:rsidR="0026575C" w:rsidRPr="009962EB" w:rsidRDefault="0026575C" w:rsidP="009962EB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9962EB">
        <w:rPr>
          <w:rFonts w:ascii="Arial" w:eastAsia="Calibri" w:hAnsi="Arial" w:cs="Arial"/>
          <w:sz w:val="20"/>
          <w:szCs w:val="20"/>
        </w:rPr>
        <w:t>Implement and monitor</w:t>
      </w:r>
      <w:r w:rsidR="002F535D">
        <w:rPr>
          <w:rFonts w:ascii="Arial" w:eastAsia="Calibri" w:hAnsi="Arial" w:cs="Arial"/>
          <w:sz w:val="20"/>
          <w:szCs w:val="20"/>
        </w:rPr>
        <w:t xml:space="preserve"> progress on</w:t>
      </w:r>
      <w:r w:rsidRPr="009962EB">
        <w:rPr>
          <w:rFonts w:ascii="Arial" w:eastAsia="Calibri" w:hAnsi="Arial" w:cs="Arial"/>
          <w:sz w:val="20"/>
          <w:szCs w:val="20"/>
        </w:rPr>
        <w:t xml:space="preserve"> </w:t>
      </w:r>
      <w:r w:rsidR="00462581" w:rsidRPr="005F24EA">
        <w:rPr>
          <w:rFonts w:ascii="Arial" w:eastAsia="Calibri" w:hAnsi="Arial" w:cs="Arial"/>
          <w:sz w:val="20"/>
          <w:szCs w:val="20"/>
        </w:rPr>
        <w:t xml:space="preserve">Integrated Development </w:t>
      </w:r>
      <w:r w:rsidRPr="005F24EA">
        <w:rPr>
          <w:rFonts w:ascii="Arial" w:eastAsia="Calibri" w:hAnsi="Arial" w:cs="Arial"/>
          <w:sz w:val="20"/>
          <w:szCs w:val="20"/>
        </w:rPr>
        <w:t>Plan</w:t>
      </w:r>
      <w:r w:rsidR="002F535D" w:rsidRPr="005F24EA">
        <w:rPr>
          <w:rFonts w:ascii="Arial" w:eastAsia="Calibri" w:hAnsi="Arial" w:cs="Arial"/>
          <w:sz w:val="20"/>
          <w:szCs w:val="20"/>
        </w:rPr>
        <w:t xml:space="preserve"> </w:t>
      </w:r>
      <w:r w:rsidR="002F535D">
        <w:rPr>
          <w:rFonts w:ascii="Arial" w:eastAsia="Calibri" w:hAnsi="Arial" w:cs="Arial"/>
          <w:sz w:val="20"/>
          <w:szCs w:val="20"/>
        </w:rPr>
        <w:t>(IDP)</w:t>
      </w:r>
      <w:r w:rsidRPr="009962EB">
        <w:rPr>
          <w:rFonts w:ascii="Arial" w:eastAsia="Calibri" w:hAnsi="Arial" w:cs="Arial"/>
          <w:sz w:val="20"/>
          <w:szCs w:val="20"/>
        </w:rPr>
        <w:t xml:space="preserve"> objectives</w:t>
      </w:r>
      <w:r w:rsidR="002F535D">
        <w:rPr>
          <w:rFonts w:ascii="Arial" w:eastAsia="Calibri" w:hAnsi="Arial" w:cs="Arial"/>
          <w:sz w:val="20"/>
          <w:szCs w:val="20"/>
        </w:rPr>
        <w:t>.</w:t>
      </w:r>
    </w:p>
    <w:p w14:paraId="09A98BE3" w14:textId="731550F6" w:rsidR="004A2802" w:rsidRPr="009962EB" w:rsidRDefault="0026575C" w:rsidP="009962EB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9962EB">
        <w:rPr>
          <w:rFonts w:ascii="Arial" w:eastAsia="Calibri" w:hAnsi="Arial" w:cs="Arial"/>
          <w:sz w:val="20"/>
          <w:szCs w:val="20"/>
        </w:rPr>
        <w:t>Develop, lobby</w:t>
      </w:r>
      <w:r w:rsidR="002F535D">
        <w:rPr>
          <w:rFonts w:ascii="Arial" w:eastAsia="Calibri" w:hAnsi="Arial" w:cs="Arial"/>
          <w:sz w:val="20"/>
          <w:szCs w:val="20"/>
        </w:rPr>
        <w:t xml:space="preserve"> for</w:t>
      </w:r>
      <w:r w:rsidRPr="009962EB">
        <w:rPr>
          <w:rFonts w:ascii="Arial" w:eastAsia="Calibri" w:hAnsi="Arial" w:cs="Arial"/>
          <w:sz w:val="20"/>
          <w:szCs w:val="20"/>
        </w:rPr>
        <w:t xml:space="preserve"> and </w:t>
      </w:r>
      <w:r w:rsidR="00CD2577">
        <w:rPr>
          <w:rFonts w:ascii="Arial" w:eastAsia="Calibri" w:hAnsi="Arial" w:cs="Arial"/>
          <w:sz w:val="20"/>
          <w:szCs w:val="20"/>
        </w:rPr>
        <w:t xml:space="preserve">oversee the </w:t>
      </w:r>
      <w:r w:rsidRPr="009962EB">
        <w:rPr>
          <w:rFonts w:ascii="Arial" w:eastAsia="Calibri" w:hAnsi="Arial" w:cs="Arial"/>
          <w:sz w:val="20"/>
          <w:szCs w:val="20"/>
        </w:rPr>
        <w:t xml:space="preserve">implementation, monitoring and evaluation </w:t>
      </w:r>
      <w:r w:rsidR="00501750">
        <w:rPr>
          <w:rFonts w:ascii="Arial" w:eastAsia="Calibri" w:hAnsi="Arial" w:cs="Arial"/>
          <w:sz w:val="20"/>
          <w:szCs w:val="20"/>
        </w:rPr>
        <w:t xml:space="preserve">of the </w:t>
      </w:r>
      <w:r w:rsidRPr="009962EB">
        <w:rPr>
          <w:rFonts w:ascii="Arial" w:eastAsia="Calibri" w:hAnsi="Arial" w:cs="Arial"/>
          <w:sz w:val="20"/>
          <w:szCs w:val="20"/>
        </w:rPr>
        <w:t>Resource Mobilisation Strategy.</w:t>
      </w:r>
    </w:p>
    <w:p w14:paraId="4F4533DA" w14:textId="3330FAA8" w:rsidR="0026575C" w:rsidRPr="009962EB" w:rsidRDefault="0026575C" w:rsidP="009962EB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9962EB">
        <w:rPr>
          <w:rFonts w:ascii="Arial" w:eastAsia="Calibri" w:hAnsi="Arial" w:cs="Arial"/>
          <w:sz w:val="20"/>
          <w:szCs w:val="20"/>
        </w:rPr>
        <w:t>Lead and manage the Senior Management team towards achievement of strategic goals.</w:t>
      </w:r>
    </w:p>
    <w:p w14:paraId="7CC6E59C" w14:textId="51AE4226" w:rsidR="0026575C" w:rsidRPr="009962EB" w:rsidRDefault="0026575C" w:rsidP="009962EB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9962EB">
        <w:rPr>
          <w:rFonts w:ascii="Arial" w:eastAsia="Calibri" w:hAnsi="Arial" w:cs="Arial"/>
          <w:sz w:val="20"/>
          <w:szCs w:val="20"/>
        </w:rPr>
        <w:t>Develop and manage and implement all operational policies and procedures.</w:t>
      </w:r>
    </w:p>
    <w:p w14:paraId="107F3CFE" w14:textId="016292A6" w:rsidR="0026575C" w:rsidRPr="009962EB" w:rsidRDefault="00A65615" w:rsidP="009962EB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9962EB">
        <w:rPr>
          <w:rFonts w:ascii="Arial" w:eastAsia="Calibri" w:hAnsi="Arial" w:cs="Arial"/>
          <w:sz w:val="20"/>
          <w:szCs w:val="20"/>
        </w:rPr>
        <w:t>Oversee the preparation and approval of the annual budget i</w:t>
      </w:r>
      <w:r w:rsidR="00CD2577">
        <w:rPr>
          <w:rFonts w:ascii="Arial" w:eastAsia="Calibri" w:hAnsi="Arial" w:cs="Arial"/>
          <w:sz w:val="20"/>
          <w:szCs w:val="20"/>
        </w:rPr>
        <w:t>n alignment</w:t>
      </w:r>
      <w:r w:rsidRPr="009962EB">
        <w:rPr>
          <w:rFonts w:ascii="Arial" w:eastAsia="Calibri" w:hAnsi="Arial" w:cs="Arial"/>
          <w:sz w:val="20"/>
          <w:szCs w:val="20"/>
        </w:rPr>
        <w:t xml:space="preserve"> with the organisational strategy and operational plan.</w:t>
      </w:r>
    </w:p>
    <w:p w14:paraId="1017E956" w14:textId="77777777" w:rsidR="00213FDA" w:rsidRDefault="00213FDA" w:rsidP="009962EB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213FDA">
        <w:rPr>
          <w:rFonts w:ascii="Arial" w:eastAsia="Calibri" w:hAnsi="Arial" w:cs="Arial"/>
          <w:sz w:val="20"/>
          <w:szCs w:val="20"/>
        </w:rPr>
        <w:t>Build and maintain a strong corporate image, including issuing press statements as necessary.</w:t>
      </w:r>
    </w:p>
    <w:p w14:paraId="2A061813" w14:textId="77777777" w:rsidR="00FE40C0" w:rsidRDefault="00FE40C0" w:rsidP="00FE40C0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FE40C0">
        <w:rPr>
          <w:rFonts w:ascii="Arial" w:eastAsia="Calibri" w:hAnsi="Arial" w:cs="Arial"/>
          <w:sz w:val="20"/>
          <w:szCs w:val="20"/>
        </w:rPr>
        <w:t>Foster a harmonious industrial relations (IR) environment and maintain strong stakeholder relationships</w:t>
      </w:r>
      <w:r>
        <w:rPr>
          <w:rFonts w:ascii="Arial" w:eastAsia="Calibri" w:hAnsi="Arial" w:cs="Arial"/>
          <w:sz w:val="20"/>
          <w:szCs w:val="20"/>
        </w:rPr>
        <w:t>.</w:t>
      </w:r>
    </w:p>
    <w:p w14:paraId="59BC8C7C" w14:textId="77777777" w:rsidR="00FE40C0" w:rsidRDefault="00FE40C0" w:rsidP="00FE40C0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FE40C0">
        <w:rPr>
          <w:rFonts w:ascii="Arial" w:eastAsia="Calibri" w:hAnsi="Arial" w:cs="Arial"/>
          <w:sz w:val="20"/>
          <w:szCs w:val="20"/>
        </w:rPr>
        <w:t>Communicate and engage with stakeholders on critical organisational issues.</w:t>
      </w:r>
    </w:p>
    <w:p w14:paraId="5C5F4542" w14:textId="415BE258" w:rsidR="00FE40C0" w:rsidRPr="00FE40C0" w:rsidRDefault="00FE40C0" w:rsidP="00FE40C0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0"/>
        </w:rPr>
      </w:pPr>
      <w:r w:rsidRPr="00FE40C0">
        <w:rPr>
          <w:rFonts w:ascii="Arial" w:eastAsia="Calibri" w:hAnsi="Arial" w:cs="Arial"/>
          <w:sz w:val="20"/>
          <w:szCs w:val="20"/>
        </w:rPr>
        <w:t>Ensure the development and implementation of training, development, and succession plans to drive high performance.</w:t>
      </w:r>
    </w:p>
    <w:p w14:paraId="710D1B95" w14:textId="42D7658A" w:rsidR="00990749" w:rsidRDefault="00990749" w:rsidP="00FE40C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E40C0">
        <w:rPr>
          <w:rFonts w:ascii="Arial" w:hAnsi="Arial" w:cs="Arial"/>
          <w:b/>
          <w:sz w:val="20"/>
          <w:szCs w:val="20"/>
        </w:rPr>
        <w:t xml:space="preserve">Qualifications and Experience </w:t>
      </w:r>
    </w:p>
    <w:p w14:paraId="7C0AB701" w14:textId="25C64167" w:rsidR="00423A4B" w:rsidRDefault="00423A4B" w:rsidP="00423A4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Bachelor’s d</w:t>
      </w:r>
      <w:r w:rsidRPr="009962EB">
        <w:rPr>
          <w:rFonts w:ascii="Arial" w:hAnsi="Arial" w:cs="Arial"/>
          <w:sz w:val="20"/>
          <w:szCs w:val="20"/>
          <w:lang w:val="en-GB"/>
        </w:rPr>
        <w:t>egree in urban</w:t>
      </w:r>
      <w:r w:rsidRPr="009962EB">
        <w:rPr>
          <w:rFonts w:ascii="Arial" w:hAnsi="Arial" w:cs="Arial"/>
          <w:sz w:val="20"/>
          <w:szCs w:val="20"/>
          <w:lang w:val="en-GB"/>
        </w:rPr>
        <w:t xml:space="preserve"> &amp; Regional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9962EB">
        <w:rPr>
          <w:rFonts w:ascii="Arial" w:hAnsi="Arial" w:cs="Arial"/>
          <w:sz w:val="20"/>
          <w:szCs w:val="20"/>
          <w:lang w:val="en-GB"/>
        </w:rPr>
        <w:t>Planning</w:t>
      </w:r>
      <w:r>
        <w:rPr>
          <w:rFonts w:ascii="Arial" w:hAnsi="Arial" w:cs="Arial"/>
          <w:sz w:val="20"/>
          <w:szCs w:val="20"/>
          <w:lang w:val="en-GB"/>
        </w:rPr>
        <w:t>,</w:t>
      </w:r>
      <w:r w:rsidRPr="009962EB">
        <w:rPr>
          <w:rFonts w:ascii="Arial" w:hAnsi="Arial" w:cs="Arial"/>
          <w:sz w:val="20"/>
          <w:szCs w:val="20"/>
          <w:lang w:val="en-GB"/>
        </w:rPr>
        <w:t xml:space="preserve"> Public Administration</w:t>
      </w:r>
      <w:r>
        <w:rPr>
          <w:rFonts w:ascii="Arial" w:hAnsi="Arial" w:cs="Arial"/>
          <w:sz w:val="20"/>
          <w:szCs w:val="20"/>
          <w:lang w:val="en-GB"/>
        </w:rPr>
        <w:t xml:space="preserve"> or a related field. </w:t>
      </w:r>
    </w:p>
    <w:p w14:paraId="0772B3A2" w14:textId="0AFD9ACD" w:rsidR="00423A4B" w:rsidRPr="009962EB" w:rsidRDefault="00423A4B" w:rsidP="00423A4B">
      <w:pPr>
        <w:pStyle w:val="ListParagraph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  <w:lang w:val="en-GB"/>
        </w:rPr>
      </w:pPr>
      <w:r w:rsidRPr="009962EB">
        <w:rPr>
          <w:rFonts w:ascii="Arial" w:hAnsi="Arial" w:cs="Arial"/>
          <w:sz w:val="20"/>
          <w:szCs w:val="20"/>
          <w:lang w:val="en-GB"/>
        </w:rPr>
        <w:t>Master’s</w:t>
      </w:r>
      <w:r>
        <w:rPr>
          <w:rFonts w:ascii="Arial" w:hAnsi="Arial" w:cs="Arial"/>
          <w:sz w:val="20"/>
          <w:szCs w:val="20"/>
          <w:lang w:val="en-GB"/>
        </w:rPr>
        <w:t xml:space="preserve"> degree</w:t>
      </w:r>
      <w:r w:rsidRPr="009962EB">
        <w:rPr>
          <w:rFonts w:ascii="Arial" w:hAnsi="Arial" w:cs="Arial"/>
          <w:sz w:val="20"/>
          <w:szCs w:val="20"/>
          <w:lang w:val="en-GB"/>
        </w:rPr>
        <w:t xml:space="preserve"> in </w:t>
      </w:r>
      <w:r>
        <w:rPr>
          <w:rFonts w:ascii="Arial" w:hAnsi="Arial" w:cs="Arial"/>
          <w:sz w:val="20"/>
          <w:szCs w:val="20"/>
          <w:lang w:val="en-GB"/>
        </w:rPr>
        <w:t>business management or public management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566201DA" w14:textId="77777777" w:rsidR="00423A4B" w:rsidRDefault="00423A4B" w:rsidP="00423A4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Minimum of </w:t>
      </w:r>
      <w:r w:rsidRPr="009962EB">
        <w:rPr>
          <w:rFonts w:ascii="Arial" w:hAnsi="Arial" w:cs="Arial"/>
          <w:sz w:val="20"/>
          <w:szCs w:val="20"/>
          <w:lang w:val="en-GB"/>
        </w:rPr>
        <w:t>7 years’ experience</w:t>
      </w:r>
      <w:r>
        <w:rPr>
          <w:rFonts w:ascii="Arial" w:hAnsi="Arial" w:cs="Arial"/>
          <w:sz w:val="20"/>
          <w:szCs w:val="20"/>
          <w:lang w:val="en-GB"/>
        </w:rPr>
        <w:t>,</w:t>
      </w:r>
      <w:r w:rsidRPr="009962EB">
        <w:rPr>
          <w:rFonts w:ascii="Arial" w:hAnsi="Arial" w:cs="Arial"/>
          <w:sz w:val="20"/>
          <w:szCs w:val="20"/>
          <w:lang w:val="en-GB"/>
        </w:rPr>
        <w:t xml:space="preserve"> </w:t>
      </w:r>
      <w:r w:rsidRPr="00FE40C0">
        <w:rPr>
          <w:rFonts w:ascii="Arial" w:hAnsi="Arial" w:cs="Arial"/>
          <w:sz w:val="20"/>
          <w:szCs w:val="20"/>
          <w:lang w:val="en-GB"/>
        </w:rPr>
        <w:t>with at least 5 years in an executive or senior management role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FE40C0">
        <w:rPr>
          <w:rFonts w:ascii="Arial" w:hAnsi="Arial" w:cs="Arial"/>
          <w:sz w:val="20"/>
          <w:szCs w:val="20"/>
          <w:lang w:val="en-GB"/>
        </w:rPr>
        <w:t>preferably within a similar environment.</w:t>
      </w:r>
    </w:p>
    <w:p w14:paraId="08EDFB48" w14:textId="77777777" w:rsidR="00423A4B" w:rsidRPr="00FE40C0" w:rsidRDefault="00423A4B" w:rsidP="00423A4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FE40C0">
        <w:rPr>
          <w:rFonts w:ascii="Arial" w:hAnsi="Arial" w:cs="Arial"/>
          <w:sz w:val="20"/>
          <w:szCs w:val="20"/>
        </w:rPr>
        <w:t>Proven experience in driving organisational change and performance improvement.</w:t>
      </w:r>
    </w:p>
    <w:p w14:paraId="0207FC9D" w14:textId="7FC14F4C" w:rsidR="00423A4B" w:rsidRPr="00423A4B" w:rsidRDefault="00423A4B" w:rsidP="00423A4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en-GB"/>
        </w:rPr>
      </w:pPr>
      <w:r w:rsidRPr="00FE40C0">
        <w:rPr>
          <w:rFonts w:ascii="Arial" w:hAnsi="Arial" w:cs="Arial"/>
          <w:sz w:val="20"/>
          <w:szCs w:val="20"/>
        </w:rPr>
        <w:t>Membership with a relevant professional body.</w:t>
      </w:r>
    </w:p>
    <w:p w14:paraId="5AF971FB" w14:textId="527CBF80" w:rsidR="00423A4B" w:rsidRPr="00423A4B" w:rsidRDefault="00423A4B" w:rsidP="00423A4B">
      <w:pPr>
        <w:pStyle w:val="ListParagraph"/>
        <w:spacing w:after="0"/>
        <w:ind w:left="1056"/>
        <w:jc w:val="both"/>
        <w:rPr>
          <w:rFonts w:ascii="Arial" w:eastAsia="Calibri" w:hAnsi="Arial" w:cs="Arial"/>
          <w:sz w:val="20"/>
          <w:szCs w:val="20"/>
        </w:rPr>
      </w:pPr>
    </w:p>
    <w:p w14:paraId="09695080" w14:textId="7B491163" w:rsidR="0023575E" w:rsidRPr="00FE40C0" w:rsidRDefault="0023575E" w:rsidP="00FE40C0">
      <w:pPr>
        <w:spacing w:after="0"/>
        <w:ind w:left="349"/>
        <w:jc w:val="both"/>
        <w:rPr>
          <w:rFonts w:ascii="Arial" w:hAnsi="Arial" w:cs="Arial"/>
          <w:sz w:val="20"/>
          <w:szCs w:val="20"/>
        </w:rPr>
      </w:pPr>
      <w:r w:rsidRPr="00FE40C0">
        <w:rPr>
          <w:rFonts w:ascii="Arial" w:hAnsi="Arial" w:cs="Arial"/>
          <w:b/>
          <w:sz w:val="20"/>
          <w:szCs w:val="20"/>
        </w:rPr>
        <w:t>Skills and Competencies</w:t>
      </w:r>
    </w:p>
    <w:p w14:paraId="2841E8E9" w14:textId="20EC8464" w:rsidR="0023575E" w:rsidRPr="009962EB" w:rsidRDefault="0023575E" w:rsidP="00FE40C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962EB">
        <w:rPr>
          <w:rFonts w:ascii="Arial" w:hAnsi="Arial" w:cs="Arial"/>
          <w:sz w:val="20"/>
          <w:szCs w:val="20"/>
          <w:lang w:val="en-US"/>
        </w:rPr>
        <w:t>Leadership, people management and good influencing skills</w:t>
      </w:r>
    </w:p>
    <w:p w14:paraId="03910525" w14:textId="77777777" w:rsidR="0023575E" w:rsidRPr="009962EB" w:rsidRDefault="0023575E" w:rsidP="004A280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962EB">
        <w:rPr>
          <w:rFonts w:ascii="Arial" w:hAnsi="Arial" w:cs="Arial"/>
          <w:sz w:val="20"/>
          <w:szCs w:val="20"/>
          <w:lang w:val="en-US"/>
        </w:rPr>
        <w:t>Proven knowledge of corporate governance</w:t>
      </w:r>
    </w:p>
    <w:p w14:paraId="6D7F0F64" w14:textId="77777777" w:rsidR="0023575E" w:rsidRPr="009962EB" w:rsidRDefault="0023575E" w:rsidP="004A280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962EB">
        <w:rPr>
          <w:rFonts w:ascii="Arial" w:hAnsi="Arial" w:cs="Arial"/>
          <w:sz w:val="20"/>
          <w:szCs w:val="20"/>
          <w:lang w:val="en-US"/>
        </w:rPr>
        <w:t>Working knowledge of the Urban Government Act</w:t>
      </w:r>
    </w:p>
    <w:p w14:paraId="3E7E5CF3" w14:textId="77777777" w:rsidR="0023575E" w:rsidRPr="009962EB" w:rsidRDefault="0023575E" w:rsidP="004A280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962EB">
        <w:rPr>
          <w:rFonts w:ascii="Arial" w:hAnsi="Arial" w:cs="Arial"/>
          <w:sz w:val="20"/>
          <w:szCs w:val="20"/>
          <w:lang w:val="en-US"/>
        </w:rPr>
        <w:t>Business and financial acumen</w:t>
      </w:r>
    </w:p>
    <w:p w14:paraId="10C0A63B" w14:textId="78F8FD9B" w:rsidR="0023575E" w:rsidRPr="009962EB" w:rsidRDefault="0023575E" w:rsidP="004A280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962EB">
        <w:rPr>
          <w:rFonts w:ascii="Arial" w:hAnsi="Arial" w:cs="Arial"/>
          <w:sz w:val="20"/>
          <w:szCs w:val="20"/>
          <w:lang w:val="en-US"/>
        </w:rPr>
        <w:t xml:space="preserve">High </w:t>
      </w:r>
      <w:r w:rsidR="009962EB">
        <w:rPr>
          <w:rFonts w:ascii="Arial" w:hAnsi="Arial" w:cs="Arial"/>
          <w:sz w:val="20"/>
          <w:szCs w:val="20"/>
          <w:lang w:val="en-US"/>
        </w:rPr>
        <w:t>level</w:t>
      </w:r>
      <w:r w:rsidRPr="009962EB">
        <w:rPr>
          <w:rFonts w:ascii="Arial" w:hAnsi="Arial" w:cs="Arial"/>
          <w:sz w:val="20"/>
          <w:szCs w:val="20"/>
          <w:lang w:val="en-US"/>
        </w:rPr>
        <w:t xml:space="preserve"> of integrity and confidentiality</w:t>
      </w:r>
    </w:p>
    <w:p w14:paraId="704B51FB" w14:textId="0FC5A29F" w:rsidR="0041739A" w:rsidRPr="009962EB" w:rsidRDefault="006E21C8" w:rsidP="004A2802">
      <w:pPr>
        <w:pBdr>
          <w:top w:val="single" w:sz="12" w:space="1" w:color="000000"/>
        </w:pBdr>
        <w:spacing w:before="240" w:after="80"/>
        <w:jc w:val="both"/>
        <w:rPr>
          <w:rFonts w:ascii="Arial" w:eastAsia="Arial" w:hAnsi="Arial" w:cs="Arial"/>
          <w:sz w:val="20"/>
          <w:szCs w:val="20"/>
        </w:rPr>
      </w:pPr>
      <w:r w:rsidRPr="009962EB">
        <w:rPr>
          <w:rFonts w:ascii="Arial" w:eastAsia="Arial" w:hAnsi="Arial" w:cs="Arial"/>
          <w:b/>
          <w:bCs/>
          <w:sz w:val="20"/>
          <w:szCs w:val="20"/>
        </w:rPr>
        <w:t xml:space="preserve">Closing date for applications is </w:t>
      </w:r>
      <w:r w:rsidR="009962EB" w:rsidRPr="009962EB">
        <w:rPr>
          <w:rFonts w:ascii="Arial" w:eastAsia="Arial" w:hAnsi="Arial" w:cs="Arial"/>
          <w:b/>
          <w:bCs/>
          <w:sz w:val="20"/>
          <w:szCs w:val="20"/>
        </w:rPr>
        <w:t xml:space="preserve">28 April </w:t>
      </w:r>
      <w:r w:rsidRPr="009962EB">
        <w:rPr>
          <w:rFonts w:ascii="Arial" w:eastAsia="Arial" w:hAnsi="Arial" w:cs="Arial"/>
          <w:b/>
          <w:bCs/>
          <w:sz w:val="20"/>
          <w:szCs w:val="20"/>
        </w:rPr>
        <w:t>2025</w:t>
      </w:r>
      <w:r w:rsidRPr="009962EB">
        <w:rPr>
          <w:rFonts w:ascii="Arial" w:eastAsia="Arial" w:hAnsi="Arial" w:cs="Arial"/>
          <w:sz w:val="20"/>
          <w:szCs w:val="20"/>
        </w:rPr>
        <w:t xml:space="preserve"> and no late applications will be accepted. Written applications should be submitted together with a comprehensive Curriculum Vitae</w:t>
      </w:r>
      <w:r w:rsidR="0041739A" w:rsidRPr="009962EB">
        <w:rPr>
          <w:rFonts w:ascii="Arial" w:eastAsia="Arial" w:hAnsi="Arial" w:cs="Arial"/>
          <w:sz w:val="20"/>
          <w:szCs w:val="20"/>
        </w:rPr>
        <w:t>.</w:t>
      </w:r>
      <w:r w:rsidRPr="009962EB">
        <w:rPr>
          <w:rFonts w:ascii="Arial" w:eastAsia="Arial" w:hAnsi="Arial" w:cs="Arial"/>
          <w:sz w:val="20"/>
          <w:szCs w:val="20"/>
        </w:rPr>
        <w:t xml:space="preserve"> Should you not receive further correspondence within one month of the closing date, please consider your application unsuccessful.</w:t>
      </w:r>
      <w:r w:rsidR="0041739A" w:rsidRPr="009962EB">
        <w:rPr>
          <w:rFonts w:ascii="Arial" w:eastAsia="Arial" w:hAnsi="Arial" w:cs="Arial"/>
          <w:sz w:val="20"/>
          <w:szCs w:val="20"/>
        </w:rPr>
        <w:t xml:space="preserve">  </w:t>
      </w:r>
    </w:p>
    <w:p w14:paraId="1495061E" w14:textId="219A379F" w:rsidR="0041739A" w:rsidRPr="009962EB" w:rsidRDefault="0041739A" w:rsidP="002C2F8A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962EB">
        <w:rPr>
          <w:rFonts w:ascii="Arial" w:eastAsia="Arial" w:hAnsi="Arial" w:cs="Arial"/>
          <w:bCs/>
          <w:sz w:val="20"/>
          <w:szCs w:val="20"/>
        </w:rPr>
        <w:t>The Recruitment Manager</w:t>
      </w:r>
      <w:r w:rsidRPr="009962EB">
        <w:rPr>
          <w:rFonts w:ascii="Arial" w:eastAsia="Arial" w:hAnsi="Arial" w:cs="Arial"/>
          <w:sz w:val="20"/>
          <w:szCs w:val="20"/>
        </w:rPr>
        <w:t xml:space="preserve"> </w:t>
      </w:r>
    </w:p>
    <w:p w14:paraId="34187129" w14:textId="3E9D387D" w:rsidR="0041739A" w:rsidRPr="009962EB" w:rsidRDefault="00501750" w:rsidP="00501750">
      <w:pPr>
        <w:tabs>
          <w:tab w:val="left" w:pos="69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962EB">
        <w:rPr>
          <w:b/>
          <w:noProof/>
          <w:sz w:val="20"/>
          <w:szCs w:val="20"/>
        </w:rPr>
        <w:drawing>
          <wp:anchor distT="0" distB="0" distL="0" distR="0" simplePos="0" relativeHeight="251659264" behindDoc="1" locked="0" layoutInCell="1" hidden="0" allowOverlap="1" wp14:anchorId="396E4463" wp14:editId="3D05011E">
            <wp:simplePos x="0" y="0"/>
            <wp:positionH relativeFrom="margin">
              <wp:posOffset>4405630</wp:posOffset>
            </wp:positionH>
            <wp:positionV relativeFrom="paragraph">
              <wp:posOffset>7620</wp:posOffset>
            </wp:positionV>
            <wp:extent cx="1287780" cy="419100"/>
            <wp:effectExtent l="0" t="0" r="7620" b="0"/>
            <wp:wrapNone/>
            <wp:docPr id="25" name="image2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 descr="Shape&#10;&#10;Description automatically generated with medium confidenc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39A" w:rsidRPr="009962EB">
        <w:rPr>
          <w:rFonts w:ascii="Arial" w:eastAsia="Arial" w:hAnsi="Arial" w:cs="Arial"/>
          <w:sz w:val="20"/>
          <w:szCs w:val="20"/>
        </w:rPr>
        <w:t xml:space="preserve">SNG Grant Thornton (Pty) Ltd </w:t>
      </w:r>
      <w:r>
        <w:rPr>
          <w:rFonts w:ascii="Arial" w:eastAsia="Arial" w:hAnsi="Arial" w:cs="Arial"/>
          <w:sz w:val="20"/>
          <w:szCs w:val="20"/>
        </w:rPr>
        <w:tab/>
      </w:r>
    </w:p>
    <w:p w14:paraId="28B9F794" w14:textId="33369D9C" w:rsidR="0041739A" w:rsidRPr="009962EB" w:rsidRDefault="0041739A" w:rsidP="00C30D33">
      <w:pPr>
        <w:tabs>
          <w:tab w:val="left" w:pos="7812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962EB">
        <w:rPr>
          <w:rFonts w:ascii="Arial" w:eastAsia="Arial" w:hAnsi="Arial" w:cs="Arial"/>
          <w:sz w:val="20"/>
          <w:szCs w:val="20"/>
        </w:rPr>
        <w:t xml:space="preserve">Umkhiwa House, Lot 195 </w:t>
      </w:r>
      <w:r w:rsidR="00C30D33" w:rsidRPr="009962EB">
        <w:rPr>
          <w:rFonts w:ascii="Arial" w:eastAsia="Arial" w:hAnsi="Arial" w:cs="Arial"/>
          <w:sz w:val="20"/>
          <w:szCs w:val="20"/>
        </w:rPr>
        <w:tab/>
      </w:r>
    </w:p>
    <w:p w14:paraId="015BBFC3" w14:textId="308CF258" w:rsidR="0041739A" w:rsidRPr="009962EB" w:rsidRDefault="0041739A" w:rsidP="00501750">
      <w:pPr>
        <w:tabs>
          <w:tab w:val="left" w:pos="7260"/>
        </w:tabs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962EB">
        <w:rPr>
          <w:rFonts w:ascii="Arial" w:eastAsia="Arial" w:hAnsi="Arial" w:cs="Arial"/>
          <w:sz w:val="20"/>
          <w:szCs w:val="20"/>
        </w:rPr>
        <w:t>Kal Grant Street, Mbabane</w:t>
      </w:r>
      <w:r w:rsidR="00501750">
        <w:rPr>
          <w:rFonts w:ascii="Arial" w:eastAsia="Arial" w:hAnsi="Arial" w:cs="Arial"/>
          <w:sz w:val="20"/>
          <w:szCs w:val="20"/>
        </w:rPr>
        <w:tab/>
      </w:r>
    </w:p>
    <w:p w14:paraId="77CC89B0" w14:textId="41F17B89" w:rsidR="00303E3E" w:rsidRPr="009962EB" w:rsidRDefault="0041739A" w:rsidP="0041739A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9962EB">
        <w:rPr>
          <w:rFonts w:ascii="Arial" w:eastAsia="Arial" w:hAnsi="Arial" w:cs="Arial"/>
          <w:b/>
          <w:sz w:val="20"/>
          <w:szCs w:val="20"/>
        </w:rPr>
        <w:t>Email</w:t>
      </w:r>
      <w:r w:rsidRPr="009962EB">
        <w:rPr>
          <w:rFonts w:ascii="Arial" w:eastAsia="Arial" w:hAnsi="Arial" w:cs="Arial"/>
          <w:sz w:val="20"/>
          <w:szCs w:val="20"/>
        </w:rPr>
        <w:t xml:space="preserve">: </w:t>
      </w:r>
      <w:hyperlink r:id="rId13" w:history="1">
        <w:r w:rsidRPr="009962EB">
          <w:rPr>
            <w:rStyle w:val="Hyperlink"/>
            <w:rFonts w:ascii="Arial" w:eastAsia="Arial" w:hAnsi="Arial" w:cs="Arial"/>
            <w:sz w:val="20"/>
            <w:szCs w:val="20"/>
          </w:rPr>
          <w:t>recruitment.sz@sng.gt.com</w:t>
        </w:r>
      </w:hyperlink>
      <w:r w:rsidR="00880F61" w:rsidRPr="009962EB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7D84AE5" w14:textId="04E59D34" w:rsidR="0041739A" w:rsidRPr="006E21C8" w:rsidRDefault="00D62890" w:rsidP="0041739A">
      <w:pPr>
        <w:spacing w:after="0"/>
        <w:jc w:val="both"/>
        <w:rPr>
          <w:rFonts w:ascii="Arial" w:eastAsia="Arial" w:hAnsi="Arial" w:cs="Arial"/>
          <w:color w:val="1F3864" w:themeColor="accent1" w:themeShade="80"/>
          <w:sz w:val="18"/>
          <w:szCs w:val="18"/>
        </w:rPr>
      </w:pPr>
      <w:r w:rsidRPr="009962EB">
        <w:rPr>
          <w:rFonts w:ascii="Arial" w:hAnsi="Arial" w:cs="Arial"/>
          <w:sz w:val="20"/>
          <w:szCs w:val="20"/>
        </w:rPr>
        <w:t xml:space="preserve">Advert also available on </w:t>
      </w:r>
      <w:r w:rsidR="005809C6" w:rsidRPr="009962EB">
        <w:rPr>
          <w:rFonts w:ascii="Arial" w:hAnsi="Arial" w:cs="Arial"/>
          <w:sz w:val="20"/>
          <w:szCs w:val="20"/>
        </w:rPr>
        <w:t xml:space="preserve">LinkedIn: </w:t>
      </w:r>
      <w:r w:rsidR="005809C6" w:rsidRPr="009962EB">
        <w:rPr>
          <w:rFonts w:ascii="Arial" w:hAnsi="Arial" w:cs="Arial"/>
          <w:color w:val="0070C0"/>
          <w:sz w:val="20"/>
          <w:szCs w:val="20"/>
          <w:u w:val="single"/>
        </w:rPr>
        <w:t>SNG Grant Thornton Eswatini Recruitment</w:t>
      </w:r>
      <w:r w:rsidR="005809C6" w:rsidRPr="006E21C8">
        <w:rPr>
          <w:rFonts w:ascii="Arial" w:hAnsi="Arial" w:cs="Arial"/>
          <w:color w:val="0070C0"/>
          <w:sz w:val="18"/>
          <w:szCs w:val="18"/>
        </w:rPr>
        <w:t xml:space="preserve"> </w:t>
      </w:r>
    </w:p>
    <w:sectPr w:rsidR="0041739A" w:rsidRPr="006E21C8" w:rsidSect="005809C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AE6F7" w14:textId="77777777" w:rsidR="00BE26AA" w:rsidRDefault="00BE26AA" w:rsidP="00BC5910">
      <w:pPr>
        <w:spacing w:after="0" w:line="240" w:lineRule="auto"/>
      </w:pPr>
      <w:r>
        <w:separator/>
      </w:r>
    </w:p>
  </w:endnote>
  <w:endnote w:type="continuationSeparator" w:id="0">
    <w:p w14:paraId="01022804" w14:textId="77777777" w:rsidR="00BE26AA" w:rsidRDefault="00BE26AA" w:rsidP="00BC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E3B" w14:textId="77777777" w:rsidR="00BC5910" w:rsidRDefault="00BC5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19BE9" w14:textId="77777777" w:rsidR="00BC5910" w:rsidRDefault="00BC59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22FDC" w14:textId="77777777" w:rsidR="00BC5910" w:rsidRDefault="00BC5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0583F" w14:textId="77777777" w:rsidR="00BE26AA" w:rsidRDefault="00BE26AA" w:rsidP="00BC5910">
      <w:pPr>
        <w:spacing w:after="0" w:line="240" w:lineRule="auto"/>
      </w:pPr>
      <w:r>
        <w:separator/>
      </w:r>
    </w:p>
  </w:footnote>
  <w:footnote w:type="continuationSeparator" w:id="0">
    <w:p w14:paraId="7244E118" w14:textId="77777777" w:rsidR="00BE26AA" w:rsidRDefault="00BE26AA" w:rsidP="00BC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8FF2F" w14:textId="3A773E22" w:rsidR="00BC5910" w:rsidRDefault="00BC5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93223" w14:textId="0B97842F" w:rsidR="00BC5910" w:rsidRDefault="00BC5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7AD20" w14:textId="5363E5E4" w:rsidR="00BC5910" w:rsidRDefault="00BC5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F98"/>
    <w:multiLevelType w:val="hybridMultilevel"/>
    <w:tmpl w:val="5AC0D23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B39FC"/>
    <w:multiLevelType w:val="multilevel"/>
    <w:tmpl w:val="7B2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63076"/>
    <w:multiLevelType w:val="hybridMultilevel"/>
    <w:tmpl w:val="C03C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26287"/>
    <w:multiLevelType w:val="hybridMultilevel"/>
    <w:tmpl w:val="2C9E2DE8"/>
    <w:lvl w:ilvl="0" w:tplc="1C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334B0CD7"/>
    <w:multiLevelType w:val="hybridMultilevel"/>
    <w:tmpl w:val="5D68B1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B55C7"/>
    <w:multiLevelType w:val="multilevel"/>
    <w:tmpl w:val="7B20E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A5F6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6443BDF"/>
    <w:multiLevelType w:val="hybridMultilevel"/>
    <w:tmpl w:val="1BB6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30453"/>
    <w:multiLevelType w:val="singleLevel"/>
    <w:tmpl w:val="1C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</w:abstractNum>
  <w:abstractNum w:abstractNumId="9" w15:restartNumberingAfterBreak="0">
    <w:nsid w:val="6D343673"/>
    <w:multiLevelType w:val="multilevel"/>
    <w:tmpl w:val="3104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67776"/>
    <w:multiLevelType w:val="hybridMultilevel"/>
    <w:tmpl w:val="84B208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D866A5"/>
    <w:multiLevelType w:val="hybridMultilevel"/>
    <w:tmpl w:val="812AA28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0251759">
    <w:abstractNumId w:val="9"/>
  </w:num>
  <w:num w:numId="2" w16cid:durableId="1210340126">
    <w:abstractNumId w:val="11"/>
  </w:num>
  <w:num w:numId="3" w16cid:durableId="579021044">
    <w:abstractNumId w:val="2"/>
  </w:num>
  <w:num w:numId="4" w16cid:durableId="1528374848">
    <w:abstractNumId w:val="4"/>
  </w:num>
  <w:num w:numId="5" w16cid:durableId="1308777729">
    <w:abstractNumId w:val="7"/>
  </w:num>
  <w:num w:numId="6" w16cid:durableId="2074623023">
    <w:abstractNumId w:val="5"/>
  </w:num>
  <w:num w:numId="7" w16cid:durableId="2004816519">
    <w:abstractNumId w:val="10"/>
  </w:num>
  <w:num w:numId="8" w16cid:durableId="1049652251">
    <w:abstractNumId w:val="1"/>
  </w:num>
  <w:num w:numId="9" w16cid:durableId="1225218464">
    <w:abstractNumId w:val="8"/>
  </w:num>
  <w:num w:numId="10" w16cid:durableId="640623524">
    <w:abstractNumId w:val="0"/>
  </w:num>
  <w:num w:numId="11" w16cid:durableId="1281647514">
    <w:abstractNumId w:val="6"/>
  </w:num>
  <w:num w:numId="12" w16cid:durableId="2043088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EE"/>
    <w:rsid w:val="00025C1F"/>
    <w:rsid w:val="00036CFC"/>
    <w:rsid w:val="00051B97"/>
    <w:rsid w:val="00075AF3"/>
    <w:rsid w:val="000D46A5"/>
    <w:rsid w:val="00122871"/>
    <w:rsid w:val="00151672"/>
    <w:rsid w:val="00171E1D"/>
    <w:rsid w:val="00192623"/>
    <w:rsid w:val="00193BCA"/>
    <w:rsid w:val="001C7B71"/>
    <w:rsid w:val="001E2B63"/>
    <w:rsid w:val="00213FDA"/>
    <w:rsid w:val="002208C1"/>
    <w:rsid w:val="00232C86"/>
    <w:rsid w:val="0023575E"/>
    <w:rsid w:val="002612AA"/>
    <w:rsid w:val="0026141D"/>
    <w:rsid w:val="0026575C"/>
    <w:rsid w:val="00295E23"/>
    <w:rsid w:val="002A65EB"/>
    <w:rsid w:val="002C2F8A"/>
    <w:rsid w:val="002F535D"/>
    <w:rsid w:val="002F585F"/>
    <w:rsid w:val="00303E3E"/>
    <w:rsid w:val="00317568"/>
    <w:rsid w:val="003410E1"/>
    <w:rsid w:val="00345A3A"/>
    <w:rsid w:val="00381D81"/>
    <w:rsid w:val="0039511E"/>
    <w:rsid w:val="003A47D0"/>
    <w:rsid w:val="003B329C"/>
    <w:rsid w:val="003C4362"/>
    <w:rsid w:val="003D036A"/>
    <w:rsid w:val="003D606C"/>
    <w:rsid w:val="003F3865"/>
    <w:rsid w:val="00401C39"/>
    <w:rsid w:val="004141EC"/>
    <w:rsid w:val="0041739A"/>
    <w:rsid w:val="00423A4B"/>
    <w:rsid w:val="00433043"/>
    <w:rsid w:val="00462581"/>
    <w:rsid w:val="004663E3"/>
    <w:rsid w:val="00467353"/>
    <w:rsid w:val="004A2802"/>
    <w:rsid w:val="004C1448"/>
    <w:rsid w:val="00501750"/>
    <w:rsid w:val="005107EA"/>
    <w:rsid w:val="0053353D"/>
    <w:rsid w:val="005649E3"/>
    <w:rsid w:val="005809C6"/>
    <w:rsid w:val="005847FE"/>
    <w:rsid w:val="005F24EA"/>
    <w:rsid w:val="00625B3F"/>
    <w:rsid w:val="006271DC"/>
    <w:rsid w:val="006405FF"/>
    <w:rsid w:val="006514D6"/>
    <w:rsid w:val="006563CB"/>
    <w:rsid w:val="0069104B"/>
    <w:rsid w:val="00691213"/>
    <w:rsid w:val="006A5593"/>
    <w:rsid w:val="006C0C13"/>
    <w:rsid w:val="006E21C8"/>
    <w:rsid w:val="006E7893"/>
    <w:rsid w:val="00761DA7"/>
    <w:rsid w:val="00787452"/>
    <w:rsid w:val="007F392B"/>
    <w:rsid w:val="00803CFC"/>
    <w:rsid w:val="00825D1E"/>
    <w:rsid w:val="00880525"/>
    <w:rsid w:val="00880F61"/>
    <w:rsid w:val="008817F4"/>
    <w:rsid w:val="0088550C"/>
    <w:rsid w:val="0089743C"/>
    <w:rsid w:val="008F3DCD"/>
    <w:rsid w:val="00947F08"/>
    <w:rsid w:val="00986014"/>
    <w:rsid w:val="00990749"/>
    <w:rsid w:val="009951ED"/>
    <w:rsid w:val="009962EB"/>
    <w:rsid w:val="0099688A"/>
    <w:rsid w:val="009C1149"/>
    <w:rsid w:val="009C3E0F"/>
    <w:rsid w:val="009F0073"/>
    <w:rsid w:val="00A249AF"/>
    <w:rsid w:val="00A276F6"/>
    <w:rsid w:val="00A65615"/>
    <w:rsid w:val="00A856CE"/>
    <w:rsid w:val="00AB66D8"/>
    <w:rsid w:val="00B04451"/>
    <w:rsid w:val="00B106BB"/>
    <w:rsid w:val="00BB5A1D"/>
    <w:rsid w:val="00BC5910"/>
    <w:rsid w:val="00BE26AA"/>
    <w:rsid w:val="00BF6CDD"/>
    <w:rsid w:val="00C13E9F"/>
    <w:rsid w:val="00C16660"/>
    <w:rsid w:val="00C30D33"/>
    <w:rsid w:val="00C33438"/>
    <w:rsid w:val="00C36BCF"/>
    <w:rsid w:val="00C445BB"/>
    <w:rsid w:val="00C47DC4"/>
    <w:rsid w:val="00C552F7"/>
    <w:rsid w:val="00C56D6F"/>
    <w:rsid w:val="00C763F5"/>
    <w:rsid w:val="00C82723"/>
    <w:rsid w:val="00C97603"/>
    <w:rsid w:val="00CA4326"/>
    <w:rsid w:val="00CD2577"/>
    <w:rsid w:val="00D038FC"/>
    <w:rsid w:val="00D33ED0"/>
    <w:rsid w:val="00D42AAB"/>
    <w:rsid w:val="00D52373"/>
    <w:rsid w:val="00D62890"/>
    <w:rsid w:val="00DB3265"/>
    <w:rsid w:val="00DC7928"/>
    <w:rsid w:val="00DD0C9F"/>
    <w:rsid w:val="00DF2B19"/>
    <w:rsid w:val="00E26A10"/>
    <w:rsid w:val="00E533EE"/>
    <w:rsid w:val="00E557B4"/>
    <w:rsid w:val="00F05CD9"/>
    <w:rsid w:val="00F34F76"/>
    <w:rsid w:val="00F575DC"/>
    <w:rsid w:val="00F955EF"/>
    <w:rsid w:val="00FD33AA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3784B4"/>
  <w15:docId w15:val="{A11516B7-8BD3-4273-AD93-5CF5C7C5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49"/>
    <w:pPr>
      <w:ind w:left="720"/>
      <w:contextualSpacing/>
    </w:pPr>
    <w:rPr>
      <w:lang w:val="en-ZA"/>
    </w:rPr>
  </w:style>
  <w:style w:type="character" w:styleId="Strong">
    <w:name w:val="Strong"/>
    <w:basedOn w:val="DefaultParagraphFont"/>
    <w:uiPriority w:val="22"/>
    <w:qFormat/>
    <w:rsid w:val="00990749"/>
    <w:rPr>
      <w:b/>
      <w:bCs/>
    </w:rPr>
  </w:style>
  <w:style w:type="paragraph" w:styleId="BodyText2">
    <w:name w:val="Body Text 2"/>
    <w:basedOn w:val="Normal"/>
    <w:link w:val="BodyText2Char"/>
    <w:unhideWhenUsed/>
    <w:rsid w:val="009907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99074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173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91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5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910"/>
    <w:rPr>
      <w:lang w:val="en-GB"/>
    </w:rPr>
  </w:style>
  <w:style w:type="paragraph" w:styleId="Revision">
    <w:name w:val="Revision"/>
    <w:hidden/>
    <w:uiPriority w:val="99"/>
    <w:semiHidden/>
    <w:rsid w:val="00345A3A"/>
    <w:pPr>
      <w:spacing w:after="0" w:line="240" w:lineRule="auto"/>
    </w:pPr>
    <w:rPr>
      <w:lang w:val="en-GB"/>
    </w:rPr>
  </w:style>
  <w:style w:type="paragraph" w:customStyle="1" w:styleId="Default">
    <w:name w:val="Default"/>
    <w:rsid w:val="009962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ruitment.sz@sng.gt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9C4F444CD7B4788F1210741C73A7E" ma:contentTypeVersion="10" ma:contentTypeDescription="Create a new document." ma:contentTypeScope="" ma:versionID="1e7e14d53fa0e9222df2aa1937b5e80c">
  <xsd:schema xmlns:xsd="http://www.w3.org/2001/XMLSchema" xmlns:xs="http://www.w3.org/2001/XMLSchema" xmlns:p="http://schemas.microsoft.com/office/2006/metadata/properties" xmlns:ns3="e9f4f477-9ffe-4cb9-8af1-5cc4101a86e1" xmlns:ns4="e11a247a-8eed-428d-909b-76b64b30f7d0" targetNamespace="http://schemas.microsoft.com/office/2006/metadata/properties" ma:root="true" ma:fieldsID="dd298c1b07397fa1e2375f18ff35bbff" ns3:_="" ns4:_="">
    <xsd:import namespace="e9f4f477-9ffe-4cb9-8af1-5cc4101a86e1"/>
    <xsd:import namespace="e11a247a-8eed-428d-909b-76b64b30f7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4f477-9ffe-4cb9-8af1-5cc4101a8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a247a-8eed-428d-909b-76b64b30f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C47FB-2F7C-4F66-90F8-8B029BB90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ADB5A-1B43-4914-9E45-9A1E57456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4f477-9ffe-4cb9-8af1-5cc4101a86e1"/>
    <ds:schemaRef ds:uri="e11a247a-8eed-428d-909b-76b64b30f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5F11B-6AD3-42C0-9FA9-320FCEFC87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3BFF61-58BA-4B17-AFE2-296A28DF4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Nomakhwezi Masuku</dc:creator>
  <cp:keywords/>
  <dc:description/>
  <cp:lastModifiedBy>Vuyolwethu Dlamini</cp:lastModifiedBy>
  <cp:revision>2</cp:revision>
  <cp:lastPrinted>2022-04-28T14:23:00Z</cp:lastPrinted>
  <dcterms:created xsi:type="dcterms:W3CDTF">2025-04-23T14:41:00Z</dcterms:created>
  <dcterms:modified xsi:type="dcterms:W3CDTF">2025-04-23T14:41:00Z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0x01010031C9C4F444CD7B4788F1210741C73A7E</vt:lpwstr>
  </property>
</Properties>
</file>